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отдела регистрации и учета налогоплательщиков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FF1242">
        <w:rPr>
          <w:rFonts w:ascii="Times New Roman" w:hAnsi="Times New Roman" w:cs="Times New Roman"/>
          <w:sz w:val="24"/>
          <w:szCs w:val="24"/>
        </w:rPr>
        <w:t>6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налогоплательщиков,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A7E" w:rsidRDefault="00272A7E" w:rsidP="00272A7E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272A7E" w:rsidRDefault="00272A7E" w:rsidP="00272A7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272A7E" w:rsidRDefault="00272A7E" w:rsidP="00272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272A7E" w:rsidRDefault="00272A7E" w:rsidP="00272A7E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7" w:history="1">
        <w:r>
          <w:rPr>
            <w:rStyle w:val="a6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72A7E" w:rsidRDefault="00272A7E" w:rsidP="00272A7E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72A7E" w:rsidRDefault="00272A7E" w:rsidP="00272A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F1242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регистрационные действия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вести книгу государственной регистрации юридических лиц, индивидуальных предпринимателей;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государственной регистрации; 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осуществлять работу по признанию множественных ИНН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>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постановку на учет налогоплательщиков, в том числе с присвоением ИНН,  снятие с учета налогоплательщиков,  внесение изменений в их учетные данные;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предоставлять сведения из ЕГРЮЛ и ЕГРИП в соответствии с действующим законодательством;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предоставлять сведения из ЕГРН; ЕГРИП, ЕГРЮЛ;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подготавливать ответы на письменные запросы по вопросам государственной регистрации индивидуальных предпринимателей и учета налогоплательщиков;</w:t>
      </w:r>
    </w:p>
    <w:p w:rsidR="00F427CE" w:rsidRPr="00F427CE" w:rsidRDefault="00F427CE" w:rsidP="00F427CE">
      <w:pPr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ведение территориального раздела ЕГРЮЛ, ЕГРИП и ЕГРН, в том числе анализ полноты и достоверности включенных в реестр сведений;</w:t>
      </w:r>
    </w:p>
    <w:p w:rsidR="00F427CE" w:rsidRPr="00F427CE" w:rsidRDefault="00F427CE" w:rsidP="00F427CE">
      <w:pPr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ведение территориального раздела базы данных по учету бланков Свидетельства;</w:t>
      </w:r>
    </w:p>
    <w:p w:rsidR="00F427CE" w:rsidRPr="00F427CE" w:rsidRDefault="00F427CE" w:rsidP="00F427CE">
      <w:pPr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проводить логический и визуальный контроль введенных в базу данных Единого государственного реестра индивидуальных предпринимателей (ЕГРИП), Единого государственного реестра юридических лиц (ЕГРЮЛ), сведений, содержащихся в представленных для государственной регистрации документах;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служебную записку в соответствующий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отдел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НО для проведения технологического процесса «Выгрузка данных для передачи в другой НО» (</w:t>
      </w:r>
      <w:r w:rsidRPr="00F427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7CE">
        <w:rPr>
          <w:rFonts w:ascii="Times New Roman" w:hAnsi="Times New Roman" w:cs="Times New Roman"/>
          <w:sz w:val="24"/>
          <w:szCs w:val="24"/>
        </w:rPr>
        <w:t xml:space="preserve"> ч. Учетные данные);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служебную записку в соответствующий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отдел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НО для приема файла БДК по </w:t>
      </w:r>
      <w:r w:rsidRPr="00F427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7CE">
        <w:rPr>
          <w:rFonts w:ascii="Times New Roman" w:hAnsi="Times New Roman" w:cs="Times New Roman"/>
          <w:sz w:val="24"/>
          <w:szCs w:val="24"/>
        </w:rPr>
        <w:t xml:space="preserve"> ч (учетные данные);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комплектовать регистрационные дела юридических лиц и индивидуальных предпринимателей;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комплектовать учетные дела физических лиц, юридических лиц  и индивидуальных предпринимателей;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своевременно выполнять иные поручения начальника отдела;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 и обеспечение сохранности номенклатурных дел;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осуществляет другие полномочия по обеспечению выполнения задач и функций, возложенных на Отдел;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lastRenderedPageBreak/>
        <w:t>осуществлять контроль выполнения инструкций по охране труда при эксплуатации, ремонте и техническом обслуживании средств вычислительной техники, инструкций по противопожарной безопасности, правил внутреннего трудового распорядка в Инспекции.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государственной регистрации юридических лиц и индивидуальных предпринимателей;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постановки на учет и снятия с учета налогоплательщиков.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предоставление сведений из ЕГРН, ЕГРЮЛ, ЕГРИП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13. Перечень оказываемых государственных услуг: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государственная услуга по государственной регистрации физических лиц в качестве  индивидуальных предпринимателей и крестьянских (фермерских) хозяйств; 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предоставление сведений из ЕГРИП, ЕГРН;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постановка на учет физического лица, не являющегося индивидуальным предпринимателем, в налоговом органе на основании заявления.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F427C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регистрации и учета налогоплательщиков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A9A" w:rsidRPr="00F379AE" w:rsidRDefault="00705A9A">
      <w:pPr>
        <w:rPr>
          <w:rFonts w:ascii="Times New Roman" w:hAnsi="Times New Roman" w:cs="Times New Roman"/>
          <w:sz w:val="24"/>
          <w:szCs w:val="24"/>
        </w:rPr>
      </w:pPr>
    </w:p>
    <w:sectPr w:rsidR="00705A9A" w:rsidRPr="00F379A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2303B0"/>
    <w:rsid w:val="00272A7E"/>
    <w:rsid w:val="00705A9A"/>
    <w:rsid w:val="00795649"/>
    <w:rsid w:val="00820143"/>
    <w:rsid w:val="00A836CC"/>
    <w:rsid w:val="00AD5BA2"/>
    <w:rsid w:val="00BE70EA"/>
    <w:rsid w:val="00E04A0D"/>
    <w:rsid w:val="00E11145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72A7E"/>
    <w:rPr>
      <w:color w:val="0000FF"/>
      <w:u w:val="single"/>
    </w:rPr>
  </w:style>
  <w:style w:type="paragraph" w:customStyle="1" w:styleId="ConsPlusNormal">
    <w:name w:val="ConsPlusNormal"/>
    <w:rsid w:val="00272A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72A7E"/>
    <w:rPr>
      <w:color w:val="0000FF"/>
      <w:u w:val="single"/>
    </w:rPr>
  </w:style>
  <w:style w:type="paragraph" w:customStyle="1" w:styleId="ConsPlusNormal">
    <w:name w:val="ConsPlusNormal"/>
    <w:rsid w:val="00272A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11</cp:revision>
  <dcterms:created xsi:type="dcterms:W3CDTF">2017-04-18T13:48:00Z</dcterms:created>
  <dcterms:modified xsi:type="dcterms:W3CDTF">2017-07-07T13:21:00Z</dcterms:modified>
</cp:coreProperties>
</file>